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18 мая 2015 г. N 476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ОБЩИХ ТРЕБОВАНИЙ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ПОРЯДКУ РАЗРАБОТКИ И ПРИНЯТИЯ ПРАВОВЫХ АКТОВ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НОРМИРОВАНИИ В СФЕРЕ ЗАКУПОК, СОДЕРЖАНИЮ УКАЗАННЫХ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АКТОВ И ОБЕСПЕЧЕНИЮ ИХ ИСПОЛНЕНИЯ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общие </w:t>
      </w:r>
      <w:hyperlink w:anchor="Par28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исполнения.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 1 января 2016 г.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Утверждены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мая 2015 г. N 476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8"/>
      <w:bookmarkEnd w:id="2"/>
      <w:r>
        <w:rPr>
          <w:rFonts w:ascii="Calibri" w:hAnsi="Calibri" w:cs="Calibri"/>
          <w:b/>
          <w:bCs/>
        </w:rPr>
        <w:t>ОБЩИЕ ТРЕБОВАНИЯ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ПОРЯДКУ РАЗРАБОТКИ И ПРИНЯТИЯ ПРАВОВЫХ АКТОВ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НОРМИРОВАНИИ В СФЕРЕ ЗАКУПОК, СОДЕРЖАНИЮ УКАЗАННЫХ АКТОВ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ОБЕСПЕЧЕНИЮ ИХ ИСПОЛНЕНИЯ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документ определяет общие требования к порядку разработки и принятия, содержанию, обеспечению исполнения следующих правовых актов: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4"/>
      <w:bookmarkEnd w:id="3"/>
      <w:r>
        <w:rPr>
          <w:rFonts w:ascii="Calibri" w:hAnsi="Calibri" w:cs="Calibri"/>
        </w:rPr>
        <w:t xml:space="preserve">а) Правительства Российской Федерации, </w:t>
      </w:r>
      <w:proofErr w:type="gramStart"/>
      <w:r>
        <w:rPr>
          <w:rFonts w:ascii="Calibri" w:hAnsi="Calibri" w:cs="Calibri"/>
        </w:rPr>
        <w:t>утверждающих</w:t>
      </w:r>
      <w:proofErr w:type="gramEnd"/>
      <w:r>
        <w:rPr>
          <w:rFonts w:ascii="Calibri" w:hAnsi="Calibri" w:cs="Calibri"/>
        </w:rPr>
        <w:t>: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общие правила определения требований к отдельным видам товаров, работ, услуг (в том числе предельные цены товаров, работ, услуг), закупаемым заказчиками;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общие правила определения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учреждения);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37"/>
      <w:bookmarkEnd w:id="4"/>
      <w:r>
        <w:rPr>
          <w:rFonts w:ascii="Calibri" w:hAnsi="Calibri" w:cs="Calibri"/>
        </w:rPr>
        <w:t>б) Правительства Российской Федерации, высших исполнительных органов государственной власти субъектов Российской Федерации и местных администраций, утверждающих: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38"/>
      <w:bookmarkEnd w:id="5"/>
      <w:r>
        <w:rPr>
          <w:rFonts w:ascii="Calibri" w:hAnsi="Calibri" w:cs="Calibri"/>
        </w:rPr>
        <w:t>требования к порядку разработки и принятия правовых актов о нормировании в сфере закупок, содержанию указанных актов и обеспечению их исполнения;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39"/>
      <w:bookmarkEnd w:id="6"/>
      <w:r>
        <w:rPr>
          <w:rFonts w:ascii="Calibri" w:hAnsi="Calibri" w:cs="Calibri"/>
        </w:rPr>
        <w:t xml:space="preserve">правила определения требований к закупаемым государственными органами, органами управления государственными внебюджетными фондами, муниципальными органами, </w:t>
      </w:r>
      <w:r>
        <w:rPr>
          <w:rFonts w:ascii="Calibri" w:hAnsi="Calibri" w:cs="Calibri"/>
        </w:rPr>
        <w:lastRenderedPageBreak/>
        <w:t>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услуг);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40"/>
      <w:bookmarkEnd w:id="7"/>
      <w:r>
        <w:rPr>
          <w:rFonts w:ascii="Calibri" w:hAnsi="Calibri" w:cs="Calibri"/>
        </w:rPr>
        <w:t>правила определения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учреждения);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государственных органов, органов управления государственными внебюджетными фондами, муниципальных органов, утверждающих: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42"/>
      <w:bookmarkEnd w:id="8"/>
      <w:r>
        <w:rPr>
          <w:rFonts w:ascii="Calibri" w:hAnsi="Calibri" w:cs="Calibri"/>
        </w:rPr>
        <w:t>нормативные затраты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учреждения);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43"/>
      <w:bookmarkEnd w:id="9"/>
      <w:r>
        <w:rPr>
          <w:rFonts w:ascii="Calibri" w:hAnsi="Calibri" w:cs="Calibri"/>
        </w:rPr>
        <w:t>требования к закупаемым ими, соответственно их территориальными органами (подразделениями)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услуг).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Правовые акты, указанные в </w:t>
      </w:r>
      <w:hyperlink w:anchor="Par34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и </w:t>
      </w:r>
      <w:hyperlink w:anchor="Par37" w:history="1">
        <w:r>
          <w:rPr>
            <w:rFonts w:ascii="Calibri" w:hAnsi="Calibri" w:cs="Calibri"/>
            <w:color w:val="0000FF"/>
          </w:rPr>
          <w:t>"б" пункта 1</w:t>
        </w:r>
      </w:hyperlink>
      <w:r>
        <w:rPr>
          <w:rFonts w:ascii="Calibri" w:hAnsi="Calibri" w:cs="Calibri"/>
        </w:rPr>
        <w:t xml:space="preserve"> настоящего документа, разрабатываются в форме проектов нормативных правовых актов (муниципальных правовых актов).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Проекты правовых актов, указанных в </w:t>
      </w:r>
      <w:hyperlink w:anchor="Par39" w:history="1">
        <w:r>
          <w:rPr>
            <w:rFonts w:ascii="Calibri" w:hAnsi="Calibri" w:cs="Calibri"/>
            <w:color w:val="0000FF"/>
          </w:rPr>
          <w:t>абзаце третьем подпункта "б"</w:t>
        </w:r>
      </w:hyperlink>
      <w:r>
        <w:rPr>
          <w:rFonts w:ascii="Calibri" w:hAnsi="Calibri" w:cs="Calibri"/>
        </w:rPr>
        <w:t xml:space="preserve"> и </w:t>
      </w:r>
      <w:hyperlink w:anchor="Par43" w:history="1">
        <w:r>
          <w:rPr>
            <w:rFonts w:ascii="Calibri" w:hAnsi="Calibri" w:cs="Calibri"/>
            <w:color w:val="0000FF"/>
          </w:rPr>
          <w:t>абзаце третьем подпункта "в" пункта 1</w:t>
        </w:r>
      </w:hyperlink>
      <w:r>
        <w:rPr>
          <w:rFonts w:ascii="Calibri" w:hAnsi="Calibri" w:cs="Calibri"/>
        </w:rPr>
        <w:t xml:space="preserve"> настоящего документа, подлежат обязательному предварительному обсуждению на заседаниях общественных советов при государственных органах, органах управления государственными внебюджетными фондами, муниципальных органах (далее - общественные советы).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Общие правила определения требований к отдельным видам товаров, работ, услуг (в том числе предельные цены товаров, работ, услуг), закупаемым заказчиками, должны: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содержать порядок формирования и утверждения Правительством Российской Федерации, высшим исполнительным органом государственной власти субъекта Российской Федерации, местной администрацией перечня отдельных видов товаров, работ, услуг (далее - перечень), требования к потребительским свойствам которых (в том числе к характеристикам качества) и иным характеристикам (в том числе предельные цены) устанавливают государственные органы, органы управления государственными внебюджетными фондами, муниципальные органы, определяющий:</w:t>
      </w:r>
      <w:proofErr w:type="gramEnd"/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информации, включаемой в перечень;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применения Общероссийского </w:t>
      </w:r>
      <w:hyperlink r:id="rId7" w:history="1">
        <w:r>
          <w:rPr>
            <w:rFonts w:ascii="Calibri" w:hAnsi="Calibri" w:cs="Calibri"/>
            <w:color w:val="0000FF"/>
          </w:rPr>
          <w:t>классификатора</w:t>
        </w:r>
      </w:hyperlink>
      <w:r>
        <w:rPr>
          <w:rFonts w:ascii="Calibri" w:hAnsi="Calibri" w:cs="Calibri"/>
        </w:rPr>
        <w:t xml:space="preserve"> продукции по видам экономической деятельности при формировании перечня;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критерии, применяемые при отборе отдельных видов товаров, работ, услуг для включения в перечень;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содержать примерную форму перечня.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Общие правила определения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учреждения) должны содержать: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классификацию затрат, связанных с закупкой товаров, работ, услуг;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условия определения порядка расчета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учреждения);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в) порядок </w:t>
      </w:r>
      <w:proofErr w:type="gramStart"/>
      <w:r>
        <w:rPr>
          <w:rFonts w:ascii="Calibri" w:hAnsi="Calibri" w:cs="Calibri"/>
        </w:rPr>
        <w:t>определения показателя численности основных работников указанных органов</w:t>
      </w:r>
      <w:proofErr w:type="gramEnd"/>
      <w:r>
        <w:rPr>
          <w:rFonts w:ascii="Calibri" w:hAnsi="Calibri" w:cs="Calibri"/>
        </w:rPr>
        <w:t xml:space="preserve"> и учреждений, применяемого при необходимости для расчета нормативных затрат.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Правовые акты Правительства Российской Федерации, высших исполнительных органов государственной власти субъектов Российской Федерации и местных администраций, указанные в </w:t>
      </w:r>
      <w:hyperlink w:anchor="Par38" w:history="1">
        <w:r>
          <w:rPr>
            <w:rFonts w:ascii="Calibri" w:hAnsi="Calibri" w:cs="Calibri"/>
            <w:color w:val="0000FF"/>
          </w:rPr>
          <w:t>абзаце втором подпункта "б" пункта 1</w:t>
        </w:r>
      </w:hyperlink>
      <w:r>
        <w:rPr>
          <w:rFonts w:ascii="Calibri" w:hAnsi="Calibri" w:cs="Calibri"/>
        </w:rPr>
        <w:t xml:space="preserve"> настоящего документа, определяют требования к порядку разработки и принятия актов, указанных в </w:t>
      </w:r>
      <w:hyperlink w:anchor="Par39" w:history="1">
        <w:r>
          <w:rPr>
            <w:rFonts w:ascii="Calibri" w:hAnsi="Calibri" w:cs="Calibri"/>
            <w:color w:val="0000FF"/>
          </w:rPr>
          <w:t>абзацах третьем</w:t>
        </w:r>
      </w:hyperlink>
      <w:r>
        <w:rPr>
          <w:rFonts w:ascii="Calibri" w:hAnsi="Calibri" w:cs="Calibri"/>
        </w:rPr>
        <w:t xml:space="preserve"> и </w:t>
      </w:r>
      <w:hyperlink w:anchor="Par40" w:history="1">
        <w:r>
          <w:rPr>
            <w:rFonts w:ascii="Calibri" w:hAnsi="Calibri" w:cs="Calibri"/>
            <w:color w:val="0000FF"/>
          </w:rPr>
          <w:t>четвертом подпункта "б"</w:t>
        </w:r>
      </w:hyperlink>
      <w:r>
        <w:rPr>
          <w:rFonts w:ascii="Calibri" w:hAnsi="Calibri" w:cs="Calibri"/>
        </w:rPr>
        <w:t xml:space="preserve"> и </w:t>
      </w:r>
      <w:hyperlink w:anchor="Par42" w:history="1">
        <w:r>
          <w:rPr>
            <w:rFonts w:ascii="Calibri" w:hAnsi="Calibri" w:cs="Calibri"/>
            <w:color w:val="0000FF"/>
          </w:rPr>
          <w:t>абзацах втором</w:t>
        </w:r>
      </w:hyperlink>
      <w:r>
        <w:rPr>
          <w:rFonts w:ascii="Calibri" w:hAnsi="Calibri" w:cs="Calibri"/>
        </w:rPr>
        <w:t xml:space="preserve"> и </w:t>
      </w:r>
      <w:hyperlink w:anchor="Par43" w:history="1">
        <w:r>
          <w:rPr>
            <w:rFonts w:ascii="Calibri" w:hAnsi="Calibri" w:cs="Calibri"/>
            <w:color w:val="0000FF"/>
          </w:rPr>
          <w:t>третьем подпункта "в" пункта 1</w:t>
        </w:r>
      </w:hyperlink>
      <w:r>
        <w:rPr>
          <w:rFonts w:ascii="Calibri" w:hAnsi="Calibri" w:cs="Calibri"/>
        </w:rPr>
        <w:t xml:space="preserve"> настоящего документа, требования к содержанию указанных актов и обеспечению</w:t>
      </w:r>
      <w:proofErr w:type="gramEnd"/>
      <w:r>
        <w:rPr>
          <w:rFonts w:ascii="Calibri" w:hAnsi="Calibri" w:cs="Calibri"/>
        </w:rPr>
        <w:t xml:space="preserve"> их исполнения, в том числе: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требования к правовой форме, порядку согласования указанных актов и срокам утверждения и размещения в единой информационной системе в сфере закупок;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случаи внесения изменений в указанные акты;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требование об обязательном обсуждении указанных актов в целях осуществления общественного контроля, а также порядок такого обсуждения;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порядок рассмотрения проектов актов, указанных в </w:t>
      </w:r>
      <w:hyperlink w:anchor="Par39" w:history="1">
        <w:r>
          <w:rPr>
            <w:rFonts w:ascii="Calibri" w:hAnsi="Calibri" w:cs="Calibri"/>
            <w:color w:val="0000FF"/>
          </w:rPr>
          <w:t>абзаце третьем подпункта "б"</w:t>
        </w:r>
      </w:hyperlink>
      <w:r>
        <w:rPr>
          <w:rFonts w:ascii="Calibri" w:hAnsi="Calibri" w:cs="Calibri"/>
        </w:rPr>
        <w:t xml:space="preserve"> и </w:t>
      </w:r>
      <w:hyperlink w:anchor="Par43" w:history="1">
        <w:r>
          <w:rPr>
            <w:rFonts w:ascii="Calibri" w:hAnsi="Calibri" w:cs="Calibri"/>
            <w:color w:val="0000FF"/>
          </w:rPr>
          <w:t>абзаце третьем подпункта "в" пункта 1</w:t>
        </w:r>
      </w:hyperlink>
      <w:r>
        <w:rPr>
          <w:rFonts w:ascii="Calibri" w:hAnsi="Calibri" w:cs="Calibri"/>
        </w:rPr>
        <w:t xml:space="preserve"> настоящего документа, на заседаниях соответствующих общественных советов.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В соответствии с законодательными и иными нормативными правовыми актами, регулирующими осуществление контроля и мониторинга в сфере закупок, государственного (муниципального) финансового контроля, в ходе контроля и мониторинга в сфере закупок осуществляется проверка исполнения заказчиками положений правовых актов государственных органов, органов управления государственными внебюджетными фондами, муниципальных органов, утверждающих требования к закупаемым ими, их территориальными органами (подразделениями) и подведомственными указанным органам казенными учреждениями</w:t>
      </w:r>
      <w:proofErr w:type="gramEnd"/>
      <w:r>
        <w:rPr>
          <w:rFonts w:ascii="Calibri" w:hAnsi="Calibri" w:cs="Calibri"/>
        </w:rPr>
        <w:t xml:space="preserve"> и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казенных учреждений.</w:t>
      </w: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794F" w:rsidRDefault="001579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794F" w:rsidRDefault="0015794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7C1ED1" w:rsidRDefault="007C1ED1">
      <w:bookmarkStart w:id="10" w:name="_GoBack"/>
      <w:bookmarkEnd w:id="10"/>
    </w:p>
    <w:sectPr w:rsidR="007C1ED1" w:rsidSect="00C4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4F"/>
    <w:rsid w:val="0015794F"/>
    <w:rsid w:val="007C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F2D18B300401F3B0763D0951B5C9C95BC909E429A450CE7EFFB2052EMFF4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F2D18B300401F3B0763D0951B5C9C95BC80DE52CA250CE7EFFB2052EMFF4M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2015-05-25T12:05:00Z</dcterms:created>
  <dcterms:modified xsi:type="dcterms:W3CDTF">2015-05-25T12:05:00Z</dcterms:modified>
</cp:coreProperties>
</file>